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8D" w:rsidRPr="001B356C" w:rsidRDefault="001059CD" w:rsidP="008D308D">
      <w:pPr>
        <w:pStyle w:val="subheading"/>
      </w:pPr>
      <w:bookmarkStart w:id="0" w:name="_GoBack"/>
      <w:bookmarkEnd w:id="0"/>
      <w:r>
        <w:t>201</w:t>
      </w:r>
      <w:r w:rsidR="0014673B">
        <w:t>4</w:t>
      </w:r>
      <w:r w:rsidR="001B356C" w:rsidRPr="001B356C">
        <w:t xml:space="preserve"> courses programme</w:t>
      </w:r>
    </w:p>
    <w:p w:rsidR="005B21FA" w:rsidRDefault="005B21FA" w:rsidP="00C30D8A">
      <w:pPr>
        <w:pStyle w:val="subsubhead"/>
        <w:spacing w:before="0"/>
        <w:rPr>
          <w:b/>
          <w:color w:val="auto"/>
          <w:sz w:val="30"/>
          <w:szCs w:val="30"/>
        </w:rPr>
      </w:pPr>
      <w:r>
        <w:rPr>
          <w:b/>
          <w:color w:val="auto"/>
          <w:sz w:val="30"/>
          <w:szCs w:val="30"/>
        </w:rPr>
        <w:t>THE CHANGING FACE OF ACCOUNTS -</w:t>
      </w:r>
    </w:p>
    <w:p w:rsidR="00BC7CF0" w:rsidRPr="00141691" w:rsidRDefault="005B21FA" w:rsidP="00C30D8A">
      <w:pPr>
        <w:pStyle w:val="subsubhead"/>
        <w:spacing w:before="0"/>
        <w:rPr>
          <w:b/>
          <w:color w:val="auto"/>
          <w:sz w:val="30"/>
          <w:szCs w:val="30"/>
        </w:rPr>
      </w:pPr>
      <w:r>
        <w:rPr>
          <w:b/>
          <w:color w:val="auto"/>
          <w:sz w:val="30"/>
          <w:szCs w:val="30"/>
        </w:rPr>
        <w:t>FOR SMALL AND MICRO BUSINESSES</w:t>
      </w:r>
    </w:p>
    <w:p w:rsidR="00EB580E" w:rsidRDefault="0014673B" w:rsidP="00C30D8A">
      <w:pPr>
        <w:pStyle w:val="subsubhead"/>
        <w:spacing w:before="0"/>
        <w:rPr>
          <w:color w:val="auto"/>
        </w:rPr>
      </w:pPr>
      <w:r w:rsidRPr="00C45467">
        <w:rPr>
          <w:color w:val="auto"/>
        </w:rPr>
        <w:t>Monday 14 April</w:t>
      </w:r>
      <w:r w:rsidR="00952EE7" w:rsidRPr="00C45467">
        <w:rPr>
          <w:color w:val="auto"/>
        </w:rPr>
        <w:t xml:space="preserve"> 201</w:t>
      </w:r>
      <w:r w:rsidRPr="00C45467">
        <w:rPr>
          <w:color w:val="auto"/>
        </w:rPr>
        <w:t>4</w:t>
      </w:r>
      <w:r w:rsidR="00A41B47">
        <w:rPr>
          <w:color w:val="auto"/>
        </w:rPr>
        <w:t xml:space="preserve"> </w:t>
      </w:r>
      <w:r w:rsidR="00CB5BCD">
        <w:rPr>
          <w:color w:val="auto"/>
        </w:rPr>
        <w:t xml:space="preserve"> </w:t>
      </w:r>
      <w:r w:rsidR="005B21FA">
        <w:rPr>
          <w:color w:val="auto"/>
        </w:rPr>
        <w:t>13</w:t>
      </w:r>
      <w:r w:rsidR="00854678" w:rsidRPr="001B356C">
        <w:rPr>
          <w:color w:val="auto"/>
        </w:rPr>
        <w:t xml:space="preserve">:30 to </w:t>
      </w:r>
      <w:r w:rsidR="0046713D" w:rsidRPr="001B356C">
        <w:rPr>
          <w:color w:val="auto"/>
        </w:rPr>
        <w:t>1</w:t>
      </w:r>
      <w:r w:rsidR="005B21FA">
        <w:rPr>
          <w:color w:val="auto"/>
        </w:rPr>
        <w:t>6</w:t>
      </w:r>
      <w:r w:rsidR="0046713D" w:rsidRPr="001B356C">
        <w:rPr>
          <w:color w:val="auto"/>
        </w:rPr>
        <w:t>:</w:t>
      </w:r>
      <w:r w:rsidR="001B356C">
        <w:rPr>
          <w:color w:val="auto"/>
        </w:rPr>
        <w:t>3</w:t>
      </w:r>
      <w:r w:rsidR="0046713D" w:rsidRPr="001B356C">
        <w:rPr>
          <w:color w:val="auto"/>
        </w:rPr>
        <w:t>0hrs</w:t>
      </w:r>
      <w:r w:rsidR="00EB580E" w:rsidRPr="001B356C">
        <w:rPr>
          <w:color w:val="auto"/>
        </w:rPr>
        <w:br/>
      </w:r>
      <w:r w:rsidR="0046713D" w:rsidRPr="001B356C">
        <w:rPr>
          <w:color w:val="auto"/>
        </w:rPr>
        <w:t>Ramside Hall Hotel, Carrville, Durham DH1 1TD</w:t>
      </w:r>
    </w:p>
    <w:p w:rsidR="00A41B47" w:rsidRDefault="00A41B47" w:rsidP="00C30D8A">
      <w:pPr>
        <w:pStyle w:val="subsubhead"/>
        <w:spacing w:before="0"/>
        <w:rPr>
          <w:color w:val="auto"/>
        </w:rPr>
      </w:pPr>
    </w:p>
    <w:p w:rsidR="00E6724D" w:rsidRPr="00E6724D" w:rsidRDefault="00B77561" w:rsidP="00E6724D">
      <w:pPr>
        <w:pStyle w:val="Default"/>
        <w:rPr>
          <w:rFonts w:ascii="Arial" w:hAnsi="Arial" w:cs="Arial"/>
          <w:sz w:val="20"/>
          <w:szCs w:val="20"/>
        </w:rPr>
      </w:pPr>
      <w:r w:rsidRPr="00E6724D">
        <w:rPr>
          <w:rFonts w:ascii="Arial" w:hAnsi="Arial" w:cs="Arial"/>
          <w:b/>
          <w:color w:val="auto"/>
          <w:sz w:val="20"/>
          <w:szCs w:val="20"/>
        </w:rPr>
        <w:t xml:space="preserve">Designed for </w:t>
      </w:r>
      <w:r w:rsidR="00E6724D" w:rsidRPr="00E6724D">
        <w:rPr>
          <w:rFonts w:ascii="Arial" w:hAnsi="Arial" w:cs="Arial"/>
          <w:sz w:val="20"/>
          <w:szCs w:val="20"/>
        </w:rPr>
        <w:t xml:space="preserve">Partners and staff involved in the preparation or audit of small company accounts and of small unincorporated businesses. </w:t>
      </w:r>
    </w:p>
    <w:p w:rsidR="00E6724D" w:rsidRPr="00E6724D" w:rsidRDefault="00B77561" w:rsidP="00E6724D">
      <w:pPr>
        <w:pStyle w:val="Default"/>
        <w:rPr>
          <w:rFonts w:ascii="Arial" w:hAnsi="Arial" w:cs="Arial"/>
          <w:sz w:val="20"/>
          <w:szCs w:val="20"/>
        </w:rPr>
      </w:pPr>
      <w:r w:rsidRPr="00E6724D">
        <w:rPr>
          <w:rFonts w:ascii="Arial" w:hAnsi="Arial" w:cs="Arial"/>
          <w:b/>
          <w:sz w:val="20"/>
          <w:szCs w:val="20"/>
        </w:rPr>
        <w:t xml:space="preserve">Objectives </w:t>
      </w:r>
      <w:r w:rsidR="00E6724D" w:rsidRPr="00E6724D">
        <w:rPr>
          <w:rFonts w:ascii="Arial" w:hAnsi="Arial" w:cs="Arial"/>
          <w:sz w:val="20"/>
          <w:szCs w:val="20"/>
        </w:rPr>
        <w:t xml:space="preserve">FRSSE is likely to change to reflect the changes in UK GAAP deriving from the adoption of FRS 100 – 102. </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The results of the BIS consultation on micro-companies will significantly change the format and content of accounts for such companies. </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Proposals under consideration for all small companies will also impact on the form and content of accounts and, indeed, may ultimately result in the withdrawal of the FRSSE. </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Reports from QAD and ACCA continue to highlight errors in small company accounts including errors in applying the definition of small company, eligibility for audit exemption and in the application of accounting standards. </w:t>
      </w:r>
    </w:p>
    <w:p w:rsidR="002C1DBD" w:rsidRPr="00E6724D" w:rsidRDefault="00E6724D" w:rsidP="00E6724D">
      <w:pPr>
        <w:pStyle w:val="Default"/>
        <w:rPr>
          <w:rFonts w:ascii="Arial" w:hAnsi="Arial" w:cs="Arial"/>
          <w:sz w:val="20"/>
          <w:szCs w:val="20"/>
        </w:rPr>
      </w:pPr>
      <w:r w:rsidRPr="00E6724D">
        <w:rPr>
          <w:rFonts w:ascii="Arial" w:hAnsi="Arial" w:cs="Arial"/>
          <w:sz w:val="20"/>
          <w:szCs w:val="20"/>
        </w:rPr>
        <w:t xml:space="preserve">In addition 2013-14 sees the introduction of cash accounting for small unincorporated businesses. </w:t>
      </w:r>
    </w:p>
    <w:p w:rsidR="00B77561" w:rsidRPr="00E6724D" w:rsidRDefault="00B77561" w:rsidP="00E6724D">
      <w:pPr>
        <w:pStyle w:val="Default"/>
        <w:rPr>
          <w:rFonts w:ascii="Arial" w:hAnsi="Arial" w:cs="Arial"/>
          <w:b/>
          <w:sz w:val="20"/>
          <w:szCs w:val="20"/>
        </w:rPr>
      </w:pPr>
      <w:r w:rsidRPr="00E6724D">
        <w:rPr>
          <w:rFonts w:ascii="Arial" w:hAnsi="Arial" w:cs="Arial"/>
          <w:b/>
          <w:sz w:val="20"/>
          <w:szCs w:val="20"/>
        </w:rPr>
        <w:t>Content</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What are the options under company law? </w:t>
      </w:r>
    </w:p>
    <w:p w:rsidR="00E6724D" w:rsidRPr="00E6724D" w:rsidRDefault="00E6724D" w:rsidP="00E6724D">
      <w:pPr>
        <w:pStyle w:val="ListParagraph"/>
        <w:numPr>
          <w:ilvl w:val="0"/>
          <w:numId w:val="41"/>
        </w:numPr>
        <w:autoSpaceDE w:val="0"/>
        <w:autoSpaceDN w:val="0"/>
        <w:adjustRightInd w:val="0"/>
        <w:spacing w:after="0"/>
        <w:ind w:left="0"/>
        <w:rPr>
          <w:rFonts w:ascii="Arial" w:hAnsi="Arial" w:cs="Arial"/>
          <w:sz w:val="20"/>
          <w:szCs w:val="20"/>
          <w:lang w:val="en-GB"/>
        </w:rPr>
      </w:pPr>
      <w:r w:rsidRPr="00E6724D">
        <w:rPr>
          <w:rFonts w:ascii="Arial" w:hAnsi="Arial" w:cs="Arial"/>
          <w:sz w:val="20"/>
          <w:szCs w:val="20"/>
          <w:lang w:val="en-GB"/>
        </w:rPr>
        <w:t xml:space="preserve">What is a small company and what are the requirements? </w:t>
      </w:r>
    </w:p>
    <w:p w:rsidR="00E6724D" w:rsidRPr="00E6724D" w:rsidRDefault="00E6724D" w:rsidP="00E6724D">
      <w:pPr>
        <w:pStyle w:val="ListParagraph"/>
        <w:numPr>
          <w:ilvl w:val="0"/>
          <w:numId w:val="41"/>
        </w:numPr>
        <w:autoSpaceDE w:val="0"/>
        <w:autoSpaceDN w:val="0"/>
        <w:adjustRightInd w:val="0"/>
        <w:spacing w:after="0"/>
        <w:ind w:left="0"/>
        <w:rPr>
          <w:rFonts w:ascii="Arial" w:hAnsi="Arial" w:cs="Arial"/>
          <w:sz w:val="20"/>
          <w:szCs w:val="20"/>
          <w:lang w:val="en-GB"/>
        </w:rPr>
      </w:pPr>
      <w:r w:rsidRPr="00E6724D">
        <w:rPr>
          <w:rFonts w:ascii="Arial" w:hAnsi="Arial" w:cs="Arial"/>
          <w:sz w:val="20"/>
          <w:szCs w:val="20"/>
          <w:lang w:val="en-GB"/>
        </w:rPr>
        <w:t xml:space="preserve">What is a micro-company and what are the requirements relating to the preparation of accounts? </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Accounting standards and small and micro-companies </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Practical problems identified by reviewers </w:t>
      </w:r>
    </w:p>
    <w:p w:rsidR="00E6724D" w:rsidRPr="00E6724D" w:rsidRDefault="00E6724D" w:rsidP="00E6724D">
      <w:pPr>
        <w:autoSpaceDE w:val="0"/>
        <w:autoSpaceDN w:val="0"/>
        <w:adjustRightInd w:val="0"/>
        <w:spacing w:before="0" w:line="240" w:lineRule="auto"/>
        <w:rPr>
          <w:rFonts w:cs="Arial"/>
          <w:lang w:val="en-GB"/>
        </w:rPr>
      </w:pPr>
      <w:r w:rsidRPr="00E6724D">
        <w:rPr>
          <w:rFonts w:cs="Arial"/>
          <w:lang w:val="en-GB"/>
        </w:rPr>
        <w:t xml:space="preserve">Cash accounting for small businesses </w:t>
      </w:r>
    </w:p>
    <w:p w:rsidR="00E6724D" w:rsidRPr="00E6724D" w:rsidRDefault="00E6724D" w:rsidP="00E6724D">
      <w:pPr>
        <w:pStyle w:val="Default"/>
        <w:rPr>
          <w:rFonts w:ascii="Arial" w:hAnsi="Arial" w:cs="Arial"/>
          <w:sz w:val="20"/>
          <w:szCs w:val="20"/>
        </w:rPr>
      </w:pPr>
      <w:r w:rsidRPr="00E6724D">
        <w:rPr>
          <w:rFonts w:ascii="Arial" w:hAnsi="Arial" w:cs="Arial"/>
          <w:sz w:val="20"/>
          <w:szCs w:val="20"/>
        </w:rPr>
        <w:t xml:space="preserve">Interaction between accounts and tax – an overview </w:t>
      </w:r>
    </w:p>
    <w:p w:rsidR="00C30D8A" w:rsidRDefault="00641F1F" w:rsidP="00205A96">
      <w:pPr>
        <w:spacing w:before="0"/>
      </w:pPr>
      <w:r w:rsidRPr="00E6724D">
        <w:rPr>
          <w:rFonts w:cs="Arial"/>
          <w:b/>
        </w:rPr>
        <w:t xml:space="preserve">Speaker </w:t>
      </w:r>
      <w:r w:rsidR="00C30D8A" w:rsidRPr="00E6724D">
        <w:rPr>
          <w:rFonts w:cs="Arial"/>
          <w:b/>
        </w:rPr>
        <w:t>–</w:t>
      </w:r>
      <w:r w:rsidRPr="00E6724D">
        <w:rPr>
          <w:rFonts w:cs="Arial"/>
          <w:b/>
        </w:rPr>
        <w:t xml:space="preserve"> </w:t>
      </w:r>
      <w:r w:rsidR="00C30D8A" w:rsidRPr="00E6724D">
        <w:rPr>
          <w:rFonts w:cs="Arial"/>
          <w:b/>
        </w:rPr>
        <w:t xml:space="preserve">Bill Telford BA FCA </w:t>
      </w:r>
      <w:r w:rsidR="00C30D8A" w:rsidRPr="00E6724D">
        <w:rPr>
          <w:rFonts w:cs="Arial"/>
        </w:rPr>
        <w:t xml:space="preserve">Having qualified with an international practice, Bill has spent more than 30 years in technical and training roles within the profession. </w:t>
      </w:r>
      <w:r w:rsidR="00BD503A" w:rsidRPr="00E6724D">
        <w:rPr>
          <w:rFonts w:cs="Arial"/>
        </w:rPr>
        <w:t>He</w:t>
      </w:r>
      <w:r w:rsidR="00C30D8A" w:rsidRPr="00E6724D">
        <w:rPr>
          <w:rFonts w:cs="Arial"/>
        </w:rPr>
        <w:t xml:space="preserve"> has recently</w:t>
      </w:r>
      <w:r w:rsidR="00C30D8A">
        <w:t xml:space="preserve"> retired as a partner with Baker Tilly, and is now trading as a freelance lecturer and training consultant</w:t>
      </w:r>
      <w:r w:rsidR="00341FA2">
        <w:t>.</w:t>
      </w:r>
    </w:p>
    <w:p w:rsidR="00187B1C" w:rsidRPr="00CB0465" w:rsidRDefault="00187B1C" w:rsidP="00187B1C">
      <w:pPr>
        <w:pStyle w:val="NormalWeb"/>
        <w:spacing w:before="0" w:beforeAutospacing="0" w:after="0" w:afterAutospacing="0"/>
        <w:rPr>
          <w:rFonts w:ascii="Arial" w:hAnsi="Arial" w:cs="Arial"/>
          <w:sz w:val="20"/>
          <w:lang w:val="en"/>
        </w:rPr>
      </w:pPr>
      <w:r w:rsidRPr="00CB0465">
        <w:rPr>
          <w:rFonts w:ascii="Arial" w:hAnsi="Arial" w:cs="Arial"/>
          <w:b/>
          <w:sz w:val="20"/>
        </w:rPr>
        <w:t>Lunch</w:t>
      </w:r>
      <w:r w:rsidRPr="00CB0465">
        <w:rPr>
          <w:rFonts w:ascii="Arial" w:hAnsi="Arial" w:cs="Arial"/>
          <w:sz w:val="20"/>
        </w:rPr>
        <w:t xml:space="preserve"> from the Hotel Carvery is included for those booking this course and the se</w:t>
      </w:r>
      <w:r>
        <w:rPr>
          <w:rFonts w:ascii="Arial" w:hAnsi="Arial" w:cs="Arial"/>
          <w:sz w:val="20"/>
        </w:rPr>
        <w:t>minar</w:t>
      </w:r>
      <w:r w:rsidRPr="00CB0465">
        <w:rPr>
          <w:rFonts w:ascii="Arial" w:hAnsi="Arial" w:cs="Arial"/>
          <w:sz w:val="20"/>
        </w:rPr>
        <w:t xml:space="preserve"> in the </w:t>
      </w:r>
      <w:r w:rsidR="001474A8">
        <w:rPr>
          <w:rFonts w:ascii="Arial" w:hAnsi="Arial" w:cs="Arial"/>
          <w:sz w:val="20"/>
        </w:rPr>
        <w:t>morning.</w:t>
      </w:r>
    </w:p>
    <w:p w:rsidR="00187B1C" w:rsidRDefault="00187B1C" w:rsidP="00187B1C">
      <w:pPr>
        <w:spacing w:before="0" w:line="240" w:lineRule="auto"/>
        <w:rPr>
          <w:b/>
          <w:color w:val="auto"/>
        </w:rPr>
      </w:pPr>
      <w:r>
        <w:rPr>
          <w:b/>
          <w:color w:val="auto"/>
        </w:rPr>
        <w:t>Credit/Debit Card Booking – Tel 01908 248159</w:t>
      </w:r>
    </w:p>
    <w:p w:rsidR="00187B1C" w:rsidRPr="003B2B8F" w:rsidRDefault="00187B1C" w:rsidP="00187B1C">
      <w:pPr>
        <w:spacing w:before="0" w:line="240" w:lineRule="auto"/>
        <w:rPr>
          <w:b/>
          <w:color w:val="auto"/>
        </w:rPr>
      </w:pPr>
      <w:r w:rsidRPr="003B2B8F">
        <w:rPr>
          <w:b/>
          <w:color w:val="auto"/>
        </w:rPr>
        <w:t>Online Booking -  £84.00 inc VAT, Retired/not employed £42.00 inc VAT</w:t>
      </w:r>
      <w:r>
        <w:rPr>
          <w:b/>
          <w:color w:val="auto"/>
        </w:rPr>
        <w:t xml:space="preserve"> </w:t>
      </w:r>
      <w:r w:rsidRPr="0016683A">
        <w:rPr>
          <w:b/>
          <w:color w:val="auto"/>
        </w:rPr>
        <w:t xml:space="preserve">at </w:t>
      </w:r>
      <w:hyperlink r:id="rId8" w:history="1">
        <w:r w:rsidRPr="0016683A">
          <w:rPr>
            <w:b/>
            <w:color w:val="auto"/>
            <w:u w:val="single"/>
          </w:rPr>
          <w:t>www.icaew.com/northern</w:t>
        </w:r>
      </w:hyperlink>
    </w:p>
    <w:p w:rsidR="00187B1C" w:rsidRPr="003B2B8F" w:rsidRDefault="00187B1C" w:rsidP="00187B1C">
      <w:pPr>
        <w:spacing w:before="0" w:line="240" w:lineRule="auto"/>
        <w:rPr>
          <w:b/>
          <w:color w:val="auto"/>
        </w:rPr>
      </w:pPr>
      <w:r w:rsidRPr="003B2B8F">
        <w:rPr>
          <w:b/>
          <w:color w:val="auto"/>
        </w:rPr>
        <w:t>Postal Booking by cheque - £90.00 inc VAT, Retired/not employed £45.00 inc VAT</w:t>
      </w:r>
    </w:p>
    <w:p w:rsidR="006E0612" w:rsidRDefault="00187B1C" w:rsidP="00187B1C">
      <w:pPr>
        <w:spacing w:before="0"/>
        <w:rPr>
          <w:color w:val="0000FF"/>
          <w:u w:val="single"/>
        </w:rPr>
      </w:pPr>
      <w:r>
        <w:rPr>
          <w:color w:val="auto"/>
        </w:rPr>
        <w:t>F</w:t>
      </w:r>
      <w:r w:rsidRPr="003B2B8F">
        <w:rPr>
          <w:color w:val="auto"/>
        </w:rPr>
        <w:t xml:space="preserve">urther information </w:t>
      </w:r>
      <w:r w:rsidR="006C3A6F">
        <w:rPr>
          <w:color w:val="auto"/>
        </w:rPr>
        <w:t>telephone</w:t>
      </w:r>
      <w:r w:rsidRPr="003B2B8F">
        <w:rPr>
          <w:color w:val="auto"/>
        </w:rPr>
        <w:t xml:space="preserve"> 0191 300 0532 </w:t>
      </w:r>
      <w:r w:rsidR="006C3A6F">
        <w:rPr>
          <w:color w:val="auto"/>
        </w:rPr>
        <w:t>or email: northern@icaew.com</w:t>
      </w:r>
    </w:p>
    <w:p w:rsidR="0070715B" w:rsidRPr="001B356C" w:rsidRDefault="00F22BD1" w:rsidP="009D1765">
      <w:pPr>
        <w:pStyle w:val="subsubhead"/>
        <w:spacing w:before="0"/>
        <w:rPr>
          <w:b/>
          <w:color w:val="auto"/>
          <w:sz w:val="20"/>
        </w:rPr>
      </w:pPr>
      <w:r>
        <w:rPr>
          <w:b/>
          <w:color w:val="auto"/>
          <w:sz w:val="20"/>
        </w:rPr>
        <w:pict>
          <v:rect id="_x0000_i1025" style="width:0;height:1.5pt" o:hralign="center" o:hrstd="t" o:hr="t" fillcolor="#aaa" stroked="f"/>
        </w:pict>
      </w:r>
    </w:p>
    <w:p w:rsidR="0070715B" w:rsidRPr="001B356C" w:rsidRDefault="00CE38A6" w:rsidP="0070715B">
      <w:pPr>
        <w:pStyle w:val="subsubhead"/>
        <w:spacing w:before="0"/>
        <w:rPr>
          <w:b/>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5B21FA">
        <w:rPr>
          <w:b/>
          <w:color w:val="auto"/>
          <w:szCs w:val="24"/>
        </w:rPr>
        <w:t>The Changing Face of Accounts for Small and Micro Businesses</w:t>
      </w:r>
      <w:r w:rsidR="00141691">
        <w:rPr>
          <w:b/>
          <w:color w:val="auto"/>
          <w:szCs w:val="24"/>
        </w:rPr>
        <w:t xml:space="preserve"> </w:t>
      </w:r>
      <w:r w:rsidR="007D068E" w:rsidRPr="006174AC">
        <w:rPr>
          <w:b/>
          <w:color w:val="auto"/>
          <w:sz w:val="18"/>
          <w:szCs w:val="18"/>
        </w:rPr>
        <w:t>course</w:t>
      </w:r>
      <w:r w:rsidR="00D240F8">
        <w:rPr>
          <w:b/>
          <w:color w:val="auto"/>
          <w:sz w:val="18"/>
        </w:rPr>
        <w:t xml:space="preserve"> on </w:t>
      </w:r>
      <w:r w:rsidR="00DF15FD" w:rsidRPr="00C45467">
        <w:rPr>
          <w:b/>
          <w:color w:val="auto"/>
          <w:sz w:val="18"/>
        </w:rPr>
        <w:t>Monday</w:t>
      </w:r>
      <w:r w:rsidR="0014673B" w:rsidRPr="00C45467">
        <w:rPr>
          <w:b/>
          <w:color w:val="auto"/>
          <w:sz w:val="18"/>
        </w:rPr>
        <w:t xml:space="preserve"> 14 April</w:t>
      </w:r>
      <w:r w:rsidR="00952EE7" w:rsidRPr="00C45467">
        <w:rPr>
          <w:b/>
          <w:color w:val="auto"/>
          <w:sz w:val="18"/>
        </w:rPr>
        <w:t xml:space="preserve"> 201</w:t>
      </w:r>
      <w:r w:rsidR="0014673B" w:rsidRPr="00C45467">
        <w:rPr>
          <w:b/>
          <w:color w:val="auto"/>
          <w:sz w:val="18"/>
        </w:rPr>
        <w:t>4</w:t>
      </w:r>
      <w:r w:rsidR="0070715B" w:rsidRPr="00C45467">
        <w:rPr>
          <w:b/>
          <w:color w:val="auto"/>
          <w:sz w:val="18"/>
        </w:rPr>
        <w:t>.</w:t>
      </w:r>
      <w:r w:rsidR="0070715B" w:rsidRPr="001B356C">
        <w:rPr>
          <w:b/>
          <w:color w:val="auto"/>
          <w:sz w:val="18"/>
        </w:rPr>
        <w:t xml:space="preserve"> </w:t>
      </w:r>
    </w:p>
    <w:p w:rsidR="00CD2C7F" w:rsidRPr="00FA4EEF" w:rsidRDefault="00CD2C7F" w:rsidP="00CD2C7F">
      <w:pPr>
        <w:pStyle w:val="orderform"/>
        <w:spacing w:before="120"/>
        <w:rPr>
          <w:color w:val="auto"/>
          <w:sz w:val="18"/>
        </w:rPr>
      </w:pPr>
      <w:r w:rsidRPr="00FA4EEF">
        <w:rPr>
          <w:color w:val="auto"/>
          <w:sz w:val="18"/>
        </w:rPr>
        <w:t>If paying for multiple attendees please insert the</w:t>
      </w:r>
      <w:r w:rsidR="00297929" w:rsidRPr="00297929">
        <w:rPr>
          <w:b/>
          <w:color w:val="auto"/>
        </w:rPr>
        <w:t xml:space="preserve"> </w:t>
      </w:r>
      <w:r w:rsidRPr="00FA4EEF">
        <w:rPr>
          <w:color w:val="auto"/>
          <w:sz w:val="18"/>
        </w:rPr>
        <w:t>lead name below with details of others - name, organisation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t>Organisation:</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r w:rsidRPr="00FA4EEF">
        <w:rPr>
          <w:color w:val="auto"/>
          <w:sz w:val="18"/>
        </w:rPr>
        <w:t xml:space="preserve">Institute Membership No. (if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I wish to reserve ….... place(s) at the above seminar.  I enclose my cheque for £…………… payable to “NSCA”</w:t>
      </w:r>
    </w:p>
    <w:p w:rsidR="00A41B47" w:rsidRDefault="003B2B8F" w:rsidP="001B7D1B">
      <w:pPr>
        <w:pStyle w:val="orderform"/>
        <w:tabs>
          <w:tab w:val="clear" w:pos="5103"/>
          <w:tab w:val="clear" w:pos="9639"/>
          <w:tab w:val="right" w:pos="9498"/>
        </w:tabs>
        <w:spacing w:before="120" w:line="240" w:lineRule="auto"/>
        <w:rPr>
          <w:b/>
          <w:color w:val="auto"/>
          <w:sz w:val="18"/>
          <w:szCs w:val="18"/>
        </w:rPr>
      </w:pPr>
      <w:r>
        <w:rPr>
          <w:b/>
          <w:color w:val="auto"/>
          <w:sz w:val="18"/>
          <w:szCs w:val="18"/>
        </w:rPr>
        <w:t xml:space="preserve">Closing date for bookings </w:t>
      </w:r>
      <w:r w:rsidR="0014673B" w:rsidRPr="00C45467">
        <w:rPr>
          <w:b/>
          <w:color w:val="auto"/>
          <w:sz w:val="18"/>
          <w:szCs w:val="18"/>
        </w:rPr>
        <w:t>Monday</w:t>
      </w:r>
      <w:r w:rsidR="00DF15FD" w:rsidRPr="00C45467">
        <w:rPr>
          <w:b/>
          <w:color w:val="auto"/>
          <w:sz w:val="18"/>
          <w:szCs w:val="18"/>
        </w:rPr>
        <w:t xml:space="preserve"> 7 </w:t>
      </w:r>
      <w:r w:rsidR="0014673B" w:rsidRPr="00C45467">
        <w:rPr>
          <w:b/>
          <w:color w:val="auto"/>
          <w:sz w:val="18"/>
          <w:szCs w:val="18"/>
        </w:rPr>
        <w:t>April</w:t>
      </w:r>
      <w:r w:rsidR="00B77561" w:rsidRPr="00C45467">
        <w:rPr>
          <w:b/>
          <w:color w:val="auto"/>
          <w:sz w:val="18"/>
          <w:szCs w:val="18"/>
        </w:rPr>
        <w:t xml:space="preserve"> </w:t>
      </w:r>
      <w:r w:rsidR="00952EE7" w:rsidRPr="00C45467">
        <w:rPr>
          <w:b/>
          <w:color w:val="auto"/>
          <w:sz w:val="18"/>
          <w:szCs w:val="18"/>
        </w:rPr>
        <w:t>201</w:t>
      </w:r>
      <w:r w:rsidR="0014673B" w:rsidRPr="00C45467">
        <w:rPr>
          <w:b/>
          <w:color w:val="auto"/>
          <w:sz w:val="18"/>
          <w:szCs w:val="18"/>
        </w:rPr>
        <w:t>4</w:t>
      </w:r>
    </w:p>
    <w:sectPr w:rsidR="00A41B47" w:rsidSect="007A24C0">
      <w:headerReference w:type="default" r:id="rId9"/>
      <w:footerReference w:type="default" r:id="rId10"/>
      <w:headerReference w:type="first" r:id="rId11"/>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3B" w:rsidRDefault="0014673B">
      <w:r>
        <w:separator/>
      </w:r>
    </w:p>
  </w:endnote>
  <w:endnote w:type="continuationSeparator" w:id="0">
    <w:p w:rsidR="0014673B" w:rsidRDefault="0014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3B" w:rsidRPr="00AB6027" w:rsidRDefault="0014673B" w:rsidP="002234EB">
    <w:pPr>
      <w:pStyle w:val="orderform"/>
      <w:tabs>
        <w:tab w:val="clear" w:pos="5103"/>
        <w:tab w:val="clear" w:pos="9639"/>
        <w:tab w:val="left" w:pos="1472"/>
      </w:tabs>
      <w:spacing w:line="220" w:lineRule="exact"/>
      <w:rPr>
        <w:b/>
        <w:sz w:val="18"/>
      </w:rPr>
    </w:pPr>
    <w:r w:rsidRPr="00AB6027">
      <w:rPr>
        <w:b/>
      </w:rPr>
      <w:t xml:space="preserve">RETURN TO: </w:t>
    </w:r>
    <w:r>
      <w:rPr>
        <w:b/>
      </w:rPr>
      <w:t xml:space="preserve"> ICAEW Northern, PO Box </w:t>
    </w:r>
    <w:r w:rsidR="006C3A6F">
      <w:rPr>
        <w:b/>
      </w:rPr>
      <w:t>41</w:t>
    </w:r>
    <w:r>
      <w:rPr>
        <w:b/>
      </w:rPr>
      <w:t xml:space="preserve">7, </w:t>
    </w:r>
    <w:r w:rsidR="006C3A6F">
      <w:rPr>
        <w:b/>
      </w:rPr>
      <w:t>Newcastle upon Tyne  NE1 9AS</w:t>
    </w:r>
  </w:p>
  <w:p w:rsidR="0014673B" w:rsidRDefault="00146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3B" w:rsidRDefault="0014673B">
      <w:r>
        <w:separator/>
      </w:r>
    </w:p>
  </w:footnote>
  <w:footnote w:type="continuationSeparator" w:id="0">
    <w:p w:rsidR="0014673B" w:rsidRDefault="0014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3B" w:rsidRDefault="0014673B">
    <w:pPr>
      <w:pStyle w:val="Header"/>
    </w:pPr>
    <w:r>
      <w:rPr>
        <w:noProof/>
        <w:lang w:val="en-GB"/>
      </w:rPr>
      <w:drawing>
        <wp:anchor distT="0" distB="0" distL="114300" distR="114300" simplePos="0" relativeHeight="251658752" behindDoc="1" locked="0" layoutInCell="1" allowOverlap="1" wp14:anchorId="3A27EAAA" wp14:editId="28624DBB">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3B" w:rsidRDefault="0014673B">
    <w:pPr>
      <w:pStyle w:val="Header"/>
    </w:pPr>
    <w:r>
      <w:rPr>
        <w:noProof/>
        <w:lang w:val="en-GB"/>
      </w:rPr>
      <w:drawing>
        <wp:anchor distT="0" distB="0" distL="114300" distR="114300" simplePos="0" relativeHeight="251657728" behindDoc="0" locked="0" layoutInCell="1" allowOverlap="1" wp14:anchorId="5E4CCDD5" wp14:editId="4381487C">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51C68A4C" wp14:editId="48B469DD">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F45D9"/>
    <w:multiLevelType w:val="hybridMultilevel"/>
    <w:tmpl w:val="9E36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AB0817"/>
    <w:multiLevelType w:val="hybridMultilevel"/>
    <w:tmpl w:val="2ACC53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7">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7F12A5"/>
    <w:multiLevelType w:val="hybridMultilevel"/>
    <w:tmpl w:val="F308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0">
    <w:nsid w:val="30817CCA"/>
    <w:multiLevelType w:val="hybridMultilevel"/>
    <w:tmpl w:val="7054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77686"/>
    <w:multiLevelType w:val="hybridMultilevel"/>
    <w:tmpl w:val="86921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3717EE"/>
    <w:multiLevelType w:val="hybridMultilevel"/>
    <w:tmpl w:val="9626DA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6">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8">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5267DEF"/>
    <w:multiLevelType w:val="hybridMultilevel"/>
    <w:tmpl w:val="F558C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3E63AB"/>
    <w:multiLevelType w:val="hybridMultilevel"/>
    <w:tmpl w:val="E9506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D424F6"/>
    <w:multiLevelType w:val="hybridMultilevel"/>
    <w:tmpl w:val="672A2A6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5">
    <w:nsid w:val="59AA1447"/>
    <w:multiLevelType w:val="hybridMultilevel"/>
    <w:tmpl w:val="F64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4D0CB3"/>
    <w:multiLevelType w:val="hybridMultilevel"/>
    <w:tmpl w:val="B07283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9">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30">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31">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3A5EA9"/>
    <w:multiLevelType w:val="hybridMultilevel"/>
    <w:tmpl w:val="95F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FF5C3C"/>
    <w:multiLevelType w:val="hybridMultilevel"/>
    <w:tmpl w:val="51DE2C66"/>
    <w:lvl w:ilvl="0" w:tplc="937A2F2E">
      <w:numFmt w:val="bullet"/>
      <w:lvlText w:val=""/>
      <w:lvlJc w:val="left"/>
      <w:pPr>
        <w:ind w:left="720" w:hanging="360"/>
      </w:pPr>
      <w:rPr>
        <w:rFonts w:ascii="Cambria" w:eastAsia="Times"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0D694F"/>
    <w:multiLevelType w:val="hybridMultilevel"/>
    <w:tmpl w:val="90CEDA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AC19BD"/>
    <w:multiLevelType w:val="hybridMultilevel"/>
    <w:tmpl w:val="47A61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A0C03AA"/>
    <w:multiLevelType w:val="hybridMultilevel"/>
    <w:tmpl w:val="7EB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5"/>
  </w:num>
  <w:num w:numId="2">
    <w:abstractNumId w:val="9"/>
  </w:num>
  <w:num w:numId="3">
    <w:abstractNumId w:val="6"/>
  </w:num>
  <w:num w:numId="4">
    <w:abstractNumId w:val="15"/>
  </w:num>
  <w:num w:numId="5">
    <w:abstractNumId w:val="29"/>
  </w:num>
  <w:num w:numId="6">
    <w:abstractNumId w:val="18"/>
  </w:num>
  <w:num w:numId="7">
    <w:abstractNumId w:val="19"/>
  </w:num>
  <w:num w:numId="8">
    <w:abstractNumId w:val="39"/>
  </w:num>
  <w:num w:numId="9">
    <w:abstractNumId w:val="28"/>
  </w:num>
  <w:num w:numId="10">
    <w:abstractNumId w:val="24"/>
  </w:num>
  <w:num w:numId="11">
    <w:abstractNumId w:val="30"/>
  </w:num>
  <w:num w:numId="12">
    <w:abstractNumId w:val="7"/>
  </w:num>
  <w:num w:numId="13">
    <w:abstractNumId w:val="12"/>
  </w:num>
  <w:num w:numId="14">
    <w:abstractNumId w:val="13"/>
  </w:num>
  <w:num w:numId="15">
    <w:abstractNumId w:val="16"/>
  </w:num>
  <w:num w:numId="16">
    <w:abstractNumId w:val="1"/>
  </w:num>
  <w:num w:numId="17">
    <w:abstractNumId w:val="17"/>
  </w:num>
  <w:num w:numId="18">
    <w:abstractNumId w:val="0"/>
  </w:num>
  <w:num w:numId="19">
    <w:abstractNumId w:val="21"/>
  </w:num>
  <w:num w:numId="20">
    <w:abstractNumId w:val="3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2"/>
  </w:num>
  <w:num w:numId="25">
    <w:abstractNumId w:val="38"/>
  </w:num>
  <w:num w:numId="26">
    <w:abstractNumId w:val="25"/>
  </w:num>
  <w:num w:numId="27">
    <w:abstractNumId w:val="23"/>
  </w:num>
  <w:num w:numId="28">
    <w:abstractNumId w:val="5"/>
  </w:num>
  <w:num w:numId="29">
    <w:abstractNumId w:val="20"/>
  </w:num>
  <w:num w:numId="30">
    <w:abstractNumId w:val="14"/>
  </w:num>
  <w:num w:numId="31">
    <w:abstractNumId w:val="37"/>
  </w:num>
  <w:num w:numId="32">
    <w:abstractNumId w:val="33"/>
  </w:num>
  <w:num w:numId="33">
    <w:abstractNumId w:val="10"/>
  </w:num>
  <w:num w:numId="34">
    <w:abstractNumId w:val="32"/>
  </w:num>
  <w:num w:numId="35">
    <w:abstractNumId w:val="36"/>
  </w:num>
  <w:num w:numId="36">
    <w:abstractNumId w:val="8"/>
  </w:num>
  <w:num w:numId="37">
    <w:abstractNumId w:val="34"/>
  </w:num>
  <w:num w:numId="38">
    <w:abstractNumId w:val="22"/>
  </w:num>
  <w:num w:numId="39">
    <w:abstractNumId w:val="26"/>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D343F"/>
    <w:rsid w:val="000E2FE5"/>
    <w:rsid w:val="000E5F71"/>
    <w:rsid w:val="00101EB6"/>
    <w:rsid w:val="001059CD"/>
    <w:rsid w:val="00116515"/>
    <w:rsid w:val="001203B7"/>
    <w:rsid w:val="00126F34"/>
    <w:rsid w:val="00130C7C"/>
    <w:rsid w:val="00141691"/>
    <w:rsid w:val="00142D00"/>
    <w:rsid w:val="0014673B"/>
    <w:rsid w:val="001474A8"/>
    <w:rsid w:val="00162252"/>
    <w:rsid w:val="00165642"/>
    <w:rsid w:val="0017248D"/>
    <w:rsid w:val="00187B1C"/>
    <w:rsid w:val="001A3BC2"/>
    <w:rsid w:val="001B356C"/>
    <w:rsid w:val="001B5AC6"/>
    <w:rsid w:val="001B7D1B"/>
    <w:rsid w:val="001E350C"/>
    <w:rsid w:val="00205A96"/>
    <w:rsid w:val="002111FF"/>
    <w:rsid w:val="002143F4"/>
    <w:rsid w:val="002234EB"/>
    <w:rsid w:val="002330DE"/>
    <w:rsid w:val="00240B9D"/>
    <w:rsid w:val="00247997"/>
    <w:rsid w:val="00252695"/>
    <w:rsid w:val="00256E12"/>
    <w:rsid w:val="00284497"/>
    <w:rsid w:val="0029024E"/>
    <w:rsid w:val="002944B9"/>
    <w:rsid w:val="00297929"/>
    <w:rsid w:val="002C1DBD"/>
    <w:rsid w:val="002E00B5"/>
    <w:rsid w:val="002E76E6"/>
    <w:rsid w:val="002F691F"/>
    <w:rsid w:val="0031238D"/>
    <w:rsid w:val="00323FB0"/>
    <w:rsid w:val="00341FA2"/>
    <w:rsid w:val="003606AA"/>
    <w:rsid w:val="00377493"/>
    <w:rsid w:val="003B2B8F"/>
    <w:rsid w:val="003F474F"/>
    <w:rsid w:val="00403A34"/>
    <w:rsid w:val="0041482A"/>
    <w:rsid w:val="004247C1"/>
    <w:rsid w:val="00424815"/>
    <w:rsid w:val="0043126A"/>
    <w:rsid w:val="0043722E"/>
    <w:rsid w:val="0045369E"/>
    <w:rsid w:val="0046713D"/>
    <w:rsid w:val="004B390C"/>
    <w:rsid w:val="004E106D"/>
    <w:rsid w:val="004F22F8"/>
    <w:rsid w:val="004F422F"/>
    <w:rsid w:val="004F4E0E"/>
    <w:rsid w:val="00501BB5"/>
    <w:rsid w:val="005078C6"/>
    <w:rsid w:val="00510498"/>
    <w:rsid w:val="00514977"/>
    <w:rsid w:val="00523ACF"/>
    <w:rsid w:val="0052578A"/>
    <w:rsid w:val="00531185"/>
    <w:rsid w:val="005615F7"/>
    <w:rsid w:val="00584557"/>
    <w:rsid w:val="005B21FA"/>
    <w:rsid w:val="006169BF"/>
    <w:rsid w:val="006174AC"/>
    <w:rsid w:val="0064124C"/>
    <w:rsid w:val="006419CD"/>
    <w:rsid w:val="00641F1F"/>
    <w:rsid w:val="006438C0"/>
    <w:rsid w:val="00663405"/>
    <w:rsid w:val="006649CF"/>
    <w:rsid w:val="006A2183"/>
    <w:rsid w:val="006A50D5"/>
    <w:rsid w:val="006B5A88"/>
    <w:rsid w:val="006C3A6F"/>
    <w:rsid w:val="006E0612"/>
    <w:rsid w:val="006F6DC3"/>
    <w:rsid w:val="0070715B"/>
    <w:rsid w:val="00707FCE"/>
    <w:rsid w:val="007227C3"/>
    <w:rsid w:val="00734221"/>
    <w:rsid w:val="007362A5"/>
    <w:rsid w:val="00790EA5"/>
    <w:rsid w:val="007A24C0"/>
    <w:rsid w:val="007D068E"/>
    <w:rsid w:val="007F75DE"/>
    <w:rsid w:val="007F760D"/>
    <w:rsid w:val="008121BD"/>
    <w:rsid w:val="00840943"/>
    <w:rsid w:val="00854678"/>
    <w:rsid w:val="008A446C"/>
    <w:rsid w:val="008B138D"/>
    <w:rsid w:val="008B480B"/>
    <w:rsid w:val="008D308D"/>
    <w:rsid w:val="00925730"/>
    <w:rsid w:val="00925C35"/>
    <w:rsid w:val="00952EE7"/>
    <w:rsid w:val="009679CC"/>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0A02"/>
    <w:rsid w:val="00A71A26"/>
    <w:rsid w:val="00A73476"/>
    <w:rsid w:val="00A93E24"/>
    <w:rsid w:val="00AB6027"/>
    <w:rsid w:val="00AC212F"/>
    <w:rsid w:val="00AC24A8"/>
    <w:rsid w:val="00AC283C"/>
    <w:rsid w:val="00AC2B65"/>
    <w:rsid w:val="00AC3CE8"/>
    <w:rsid w:val="00AC413E"/>
    <w:rsid w:val="00AE05BC"/>
    <w:rsid w:val="00AE3A10"/>
    <w:rsid w:val="00AE4600"/>
    <w:rsid w:val="00AF5F7B"/>
    <w:rsid w:val="00B77561"/>
    <w:rsid w:val="00B80012"/>
    <w:rsid w:val="00BA121E"/>
    <w:rsid w:val="00BA7071"/>
    <w:rsid w:val="00BB0884"/>
    <w:rsid w:val="00BC4114"/>
    <w:rsid w:val="00BC7CF0"/>
    <w:rsid w:val="00BD503A"/>
    <w:rsid w:val="00BD517E"/>
    <w:rsid w:val="00C10F2B"/>
    <w:rsid w:val="00C30D8A"/>
    <w:rsid w:val="00C37879"/>
    <w:rsid w:val="00C45467"/>
    <w:rsid w:val="00C77273"/>
    <w:rsid w:val="00C8271F"/>
    <w:rsid w:val="00CB0465"/>
    <w:rsid w:val="00CB5BCD"/>
    <w:rsid w:val="00CD2C7F"/>
    <w:rsid w:val="00CE38A6"/>
    <w:rsid w:val="00CF360D"/>
    <w:rsid w:val="00D10344"/>
    <w:rsid w:val="00D1698B"/>
    <w:rsid w:val="00D2020F"/>
    <w:rsid w:val="00D240F8"/>
    <w:rsid w:val="00D302B3"/>
    <w:rsid w:val="00D6054A"/>
    <w:rsid w:val="00D61AA7"/>
    <w:rsid w:val="00D655B8"/>
    <w:rsid w:val="00D83CB6"/>
    <w:rsid w:val="00D9523E"/>
    <w:rsid w:val="00DC4FD3"/>
    <w:rsid w:val="00DD3A9B"/>
    <w:rsid w:val="00DF15FD"/>
    <w:rsid w:val="00E221AC"/>
    <w:rsid w:val="00E2404A"/>
    <w:rsid w:val="00E53C19"/>
    <w:rsid w:val="00E66457"/>
    <w:rsid w:val="00E6724D"/>
    <w:rsid w:val="00E76AAF"/>
    <w:rsid w:val="00E7701F"/>
    <w:rsid w:val="00E81658"/>
    <w:rsid w:val="00EB580E"/>
    <w:rsid w:val="00EB7DF0"/>
    <w:rsid w:val="00ED0525"/>
    <w:rsid w:val="00ED1E30"/>
    <w:rsid w:val="00ED41DB"/>
    <w:rsid w:val="00ED5C04"/>
    <w:rsid w:val="00EF1115"/>
    <w:rsid w:val="00F00BE8"/>
    <w:rsid w:val="00F04CE5"/>
    <w:rsid w:val="00F22BD1"/>
    <w:rsid w:val="00F37034"/>
    <w:rsid w:val="00F42852"/>
    <w:rsid w:val="00F5255D"/>
    <w:rsid w:val="00F54FE6"/>
    <w:rsid w:val="00F57E31"/>
    <w:rsid w:val="00F67070"/>
    <w:rsid w:val="00F742C2"/>
    <w:rsid w:val="00F76B40"/>
    <w:rsid w:val="00F82928"/>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99"/>
    <w:qFormat/>
    <w:rsid w:val="007F75DE"/>
    <w:pPr>
      <w:spacing w:before="0" w:after="200" w:line="240" w:lineRule="auto"/>
      <w:ind w:left="720"/>
      <w:contextualSpacing/>
      <w:jc w:val="both"/>
    </w:pPr>
    <w:rPr>
      <w:rFonts w:asciiTheme="minorHAnsi" w:eastAsiaTheme="minorEastAsia" w:hAnsiTheme="minorHAnsi" w:cstheme="minorBidi"/>
      <w:color w:val="auto"/>
      <w:sz w:val="22"/>
      <w:szCs w:val="22"/>
      <w:lang w:eastAsia="en-US" w:bidi="en-US"/>
    </w:rPr>
  </w:style>
  <w:style w:type="paragraph" w:customStyle="1" w:styleId="Default">
    <w:name w:val="Default"/>
    <w:rsid w:val="00D240F8"/>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99"/>
    <w:qFormat/>
    <w:rsid w:val="007F75DE"/>
    <w:pPr>
      <w:spacing w:before="0" w:after="200" w:line="240" w:lineRule="auto"/>
      <w:ind w:left="720"/>
      <w:contextualSpacing/>
      <w:jc w:val="both"/>
    </w:pPr>
    <w:rPr>
      <w:rFonts w:asciiTheme="minorHAnsi" w:eastAsiaTheme="minorEastAsia" w:hAnsiTheme="minorHAnsi" w:cstheme="minorBidi"/>
      <w:color w:val="auto"/>
      <w:sz w:val="22"/>
      <w:szCs w:val="22"/>
      <w:lang w:eastAsia="en-US" w:bidi="en-US"/>
    </w:rPr>
  </w:style>
  <w:style w:type="paragraph" w:customStyle="1" w:styleId="Default">
    <w:name w:val="Default"/>
    <w:rsid w:val="00D240F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2480">
      <w:bodyDiv w:val="1"/>
      <w:marLeft w:val="0"/>
      <w:marRight w:val="0"/>
      <w:marTop w:val="0"/>
      <w:marBottom w:val="0"/>
      <w:divBdr>
        <w:top w:val="none" w:sz="0" w:space="0" w:color="auto"/>
        <w:left w:val="none" w:sz="0" w:space="0" w:color="auto"/>
        <w:bottom w:val="none" w:sz="0" w:space="0" w:color="auto"/>
        <w:right w:val="none" w:sz="0" w:space="0" w:color="auto"/>
      </w:divBdr>
    </w:div>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455445020">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9F9F794F.dotm</Template>
  <TotalTime>0</TotalTime>
  <Pages>1</Pages>
  <Words>419</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2761</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Chantelle Hydes</cp:lastModifiedBy>
  <cp:revision>2</cp:revision>
  <cp:lastPrinted>2013-11-25T14:17:00Z</cp:lastPrinted>
  <dcterms:created xsi:type="dcterms:W3CDTF">2013-11-26T11:33:00Z</dcterms:created>
  <dcterms:modified xsi:type="dcterms:W3CDTF">2013-11-26T11:33:00Z</dcterms:modified>
</cp:coreProperties>
</file>