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031D47" w:rsidRDefault="00031D47" w:rsidP="00392E90">
      <w:pPr>
        <w:pStyle w:val="Heading1"/>
        <w:rPr>
          <w:rFonts w:cs="Arial"/>
          <w:caps w:val="0"/>
          <w:color w:val="CC0000"/>
          <w:sz w:val="40"/>
          <w:szCs w:val="40"/>
        </w:rPr>
      </w:pPr>
      <w:r>
        <w:rPr>
          <w:color w:val="CC0000"/>
          <w:sz w:val="40"/>
          <w:szCs w:val="40"/>
        </w:rPr>
        <w:t>NIC, PAYE, P11D</w:t>
      </w:r>
      <w:r w:rsidRPr="00031D47">
        <w:rPr>
          <w:color w:val="CC0000"/>
          <w:sz w:val="40"/>
          <w:szCs w:val="40"/>
        </w:rPr>
        <w:t>, Benefits Refresher and Planning</w:t>
      </w:r>
    </w:p>
    <w:p w:rsidR="00986E2D" w:rsidRPr="0036287A" w:rsidRDefault="00031D47" w:rsidP="00986E2D">
      <w:pPr>
        <w:pStyle w:val="subsubhead"/>
        <w:spacing w:before="40" w:after="40"/>
        <w:rPr>
          <w:rFonts w:cs="Arial"/>
          <w:color w:val="auto"/>
          <w:sz w:val="28"/>
          <w:szCs w:val="28"/>
        </w:rPr>
      </w:pPr>
      <w:r>
        <w:rPr>
          <w:rFonts w:cs="Arial"/>
          <w:color w:val="auto"/>
          <w:sz w:val="28"/>
          <w:szCs w:val="28"/>
        </w:rPr>
        <w:t>Tuesday 23 June</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8F59A2" w:rsidP="00986E2D">
      <w:pPr>
        <w:pStyle w:val="subsubhead"/>
        <w:spacing w:before="40" w:after="40"/>
        <w:rPr>
          <w:rFonts w:cs="Arial"/>
          <w:color w:val="auto"/>
          <w:sz w:val="28"/>
          <w:szCs w:val="28"/>
        </w:rPr>
      </w:pPr>
      <w:r>
        <w:rPr>
          <w:rFonts w:cs="Arial"/>
          <w:color w:val="auto"/>
          <w:sz w:val="28"/>
          <w:szCs w:val="28"/>
        </w:rPr>
        <w:t>13:30 to 16</w:t>
      </w:r>
      <w:r w:rsidR="0036287A">
        <w:rPr>
          <w:rFonts w:cs="Arial"/>
          <w:color w:val="auto"/>
          <w:sz w:val="28"/>
          <w:szCs w:val="28"/>
        </w:rPr>
        <w:t>:30</w:t>
      </w:r>
    </w:p>
    <w:p w:rsidR="00FC50C4" w:rsidRPr="0036287A" w:rsidRDefault="0036287A" w:rsidP="00392E90">
      <w:pPr>
        <w:rPr>
          <w:rFonts w:cs="Arial"/>
          <w:color w:val="auto"/>
          <w:sz w:val="28"/>
          <w:szCs w:val="28"/>
        </w:rPr>
      </w:pPr>
      <w:r w:rsidRPr="0036287A">
        <w:rPr>
          <w:rFonts w:cs="Arial"/>
          <w:color w:val="auto"/>
          <w:sz w:val="28"/>
          <w:szCs w:val="28"/>
        </w:rPr>
        <w:t>Ra</w:t>
      </w:r>
      <w:r w:rsidR="008F59A2">
        <w:rPr>
          <w:rFonts w:cs="Arial"/>
          <w:color w:val="auto"/>
          <w:sz w:val="28"/>
          <w:szCs w:val="28"/>
        </w:rPr>
        <w:t xml:space="preserve">disson </w:t>
      </w:r>
      <w:proofErr w:type="spellStart"/>
      <w:r w:rsidR="008F59A2">
        <w:rPr>
          <w:rFonts w:cs="Arial"/>
          <w:color w:val="auto"/>
          <w:sz w:val="28"/>
          <w:szCs w:val="28"/>
        </w:rPr>
        <w:t>Blu</w:t>
      </w:r>
      <w:proofErr w:type="spellEnd"/>
      <w:r w:rsidR="008F59A2">
        <w:rPr>
          <w:rFonts w:cs="Arial"/>
          <w:color w:val="auto"/>
          <w:sz w:val="28"/>
          <w:szCs w:val="28"/>
        </w:rPr>
        <w:t xml:space="preserve"> Hotel, </w:t>
      </w:r>
      <w:proofErr w:type="spellStart"/>
      <w:r w:rsidR="008F59A2">
        <w:rPr>
          <w:rFonts w:cs="Arial"/>
          <w:color w:val="auto"/>
          <w:sz w:val="28"/>
          <w:szCs w:val="28"/>
        </w:rPr>
        <w:t>Frankland</w:t>
      </w:r>
      <w:proofErr w:type="spellEnd"/>
      <w:r w:rsidR="008F59A2">
        <w:rPr>
          <w:rFonts w:cs="Arial"/>
          <w:color w:val="auto"/>
          <w:sz w:val="28"/>
          <w:szCs w:val="28"/>
        </w:rPr>
        <w:t xml:space="preserve"> Lane, Durham, DH1 5TA</w:t>
      </w:r>
    </w:p>
    <w:p w:rsidR="00504BF6" w:rsidRDefault="00504BF6" w:rsidP="00223890">
      <w:pPr>
        <w:spacing w:line="240" w:lineRule="auto"/>
        <w:rPr>
          <w:rFonts w:eastAsia="Times New Roman" w:cs="Arial"/>
          <w:sz w:val="22"/>
          <w:szCs w:val="22"/>
        </w:rPr>
      </w:pPr>
    </w:p>
    <w:p w:rsidR="00031D47" w:rsidRPr="00031D47" w:rsidRDefault="00031D47" w:rsidP="00031D47">
      <w:pPr>
        <w:jc w:val="both"/>
        <w:rPr>
          <w:lang w:val="en-GB"/>
        </w:rPr>
      </w:pPr>
      <w:r w:rsidRPr="00031D47">
        <w:rPr>
          <w:lang w:val="en-GB"/>
        </w:rPr>
        <w:t>This very practical course will cover all the key areas of Benefits in Kind, P11D completion, PAYE and considerable related tax and NIC planning. It will also cover PAYE and NIC compliance procedures, together with practical case study solutions.</w:t>
      </w:r>
    </w:p>
    <w:p w:rsidR="00031D47" w:rsidRPr="00031D47" w:rsidRDefault="00031D47" w:rsidP="00031D47">
      <w:pPr>
        <w:jc w:val="both"/>
        <w:rPr>
          <w:lang w:val="en-GB"/>
        </w:rPr>
      </w:pPr>
    </w:p>
    <w:p w:rsidR="00031D47" w:rsidRPr="00031D47" w:rsidRDefault="00031D47" w:rsidP="00031D47">
      <w:pPr>
        <w:jc w:val="both"/>
        <w:rPr>
          <w:b/>
          <w:lang w:val="en-GB"/>
        </w:rPr>
      </w:pPr>
      <w:r w:rsidRPr="00031D47">
        <w:rPr>
          <w:b/>
          <w:lang w:val="en-GB"/>
        </w:rPr>
        <w:t>Content will include:</w:t>
      </w:r>
    </w:p>
    <w:p w:rsidR="00031D47" w:rsidRPr="00031D47" w:rsidRDefault="00031D47" w:rsidP="00031D47">
      <w:pPr>
        <w:numPr>
          <w:ilvl w:val="0"/>
          <w:numId w:val="35"/>
        </w:numPr>
        <w:spacing w:before="0" w:line="240" w:lineRule="auto"/>
        <w:jc w:val="both"/>
        <w:rPr>
          <w:lang w:val="en-GB"/>
        </w:rPr>
      </w:pPr>
      <w:r w:rsidRPr="00031D47">
        <w:rPr>
          <w:lang w:val="en-GB"/>
        </w:rPr>
        <w:t>Benefits in Kind, review and planning</w:t>
      </w:r>
    </w:p>
    <w:p w:rsidR="00031D47" w:rsidRPr="00031D47" w:rsidRDefault="00031D47" w:rsidP="00031D47">
      <w:pPr>
        <w:numPr>
          <w:ilvl w:val="0"/>
          <w:numId w:val="35"/>
        </w:numPr>
        <w:spacing w:before="0" w:line="240" w:lineRule="auto"/>
        <w:jc w:val="both"/>
        <w:rPr>
          <w:lang w:val="en-GB"/>
        </w:rPr>
      </w:pPr>
      <w:r w:rsidRPr="00031D47">
        <w:rPr>
          <w:lang w:val="en-GB"/>
        </w:rPr>
        <w:t>P11D case study</w:t>
      </w:r>
    </w:p>
    <w:p w:rsidR="00031D47" w:rsidRPr="00031D47" w:rsidRDefault="00031D47" w:rsidP="00031D47">
      <w:pPr>
        <w:numPr>
          <w:ilvl w:val="0"/>
          <w:numId w:val="35"/>
        </w:numPr>
        <w:spacing w:before="0" w:line="240" w:lineRule="auto"/>
        <w:jc w:val="both"/>
        <w:rPr>
          <w:lang w:val="en-GB"/>
        </w:rPr>
      </w:pPr>
      <w:r w:rsidRPr="00031D47">
        <w:rPr>
          <w:lang w:val="en-GB"/>
        </w:rPr>
        <w:t>National Insurance refresher</w:t>
      </w:r>
    </w:p>
    <w:p w:rsidR="00031D47" w:rsidRPr="00031D47" w:rsidRDefault="00031D47" w:rsidP="00031D47">
      <w:pPr>
        <w:numPr>
          <w:ilvl w:val="0"/>
          <w:numId w:val="35"/>
        </w:numPr>
        <w:spacing w:before="0" w:line="240" w:lineRule="auto"/>
        <w:jc w:val="both"/>
        <w:rPr>
          <w:lang w:val="en-GB"/>
        </w:rPr>
      </w:pPr>
      <w:r w:rsidRPr="00031D47">
        <w:rPr>
          <w:lang w:val="en-GB"/>
        </w:rPr>
        <w:t>NIC and PSAs – the pitfalls and benefits</w:t>
      </w:r>
    </w:p>
    <w:p w:rsidR="00031D47" w:rsidRPr="00031D47" w:rsidRDefault="00031D47" w:rsidP="00031D47">
      <w:pPr>
        <w:numPr>
          <w:ilvl w:val="0"/>
          <w:numId w:val="35"/>
        </w:numPr>
        <w:spacing w:before="0" w:line="240" w:lineRule="auto"/>
        <w:jc w:val="both"/>
        <w:rPr>
          <w:lang w:val="en-GB"/>
        </w:rPr>
      </w:pPr>
      <w:r w:rsidRPr="00031D47">
        <w:rPr>
          <w:lang w:val="en-GB"/>
        </w:rPr>
        <w:t>Ex-gratia payments, non-cash vouchers, expenses and payroll</w:t>
      </w:r>
    </w:p>
    <w:p w:rsidR="00031D47" w:rsidRPr="00031D47" w:rsidRDefault="00031D47" w:rsidP="00031D47">
      <w:pPr>
        <w:numPr>
          <w:ilvl w:val="0"/>
          <w:numId w:val="35"/>
        </w:numPr>
        <w:spacing w:before="0" w:line="240" w:lineRule="auto"/>
        <w:jc w:val="both"/>
        <w:rPr>
          <w:lang w:val="en-GB"/>
        </w:rPr>
      </w:pPr>
      <w:r w:rsidRPr="00031D47">
        <w:rPr>
          <w:lang w:val="en-GB"/>
        </w:rPr>
        <w:t>What is chargeable to PAYE and NIC, and what is not?</w:t>
      </w:r>
    </w:p>
    <w:p w:rsidR="00031D47" w:rsidRPr="00031D47" w:rsidRDefault="00031D47" w:rsidP="00031D47">
      <w:pPr>
        <w:numPr>
          <w:ilvl w:val="0"/>
          <w:numId w:val="35"/>
        </w:numPr>
        <w:spacing w:before="0" w:line="240" w:lineRule="auto"/>
        <w:jc w:val="both"/>
        <w:rPr>
          <w:lang w:val="en-GB"/>
        </w:rPr>
      </w:pPr>
      <w:r w:rsidRPr="00031D47">
        <w:rPr>
          <w:lang w:val="en-GB"/>
        </w:rPr>
        <w:t>Are you really self-employed/IR35</w:t>
      </w:r>
    </w:p>
    <w:p w:rsidR="00031D47" w:rsidRPr="00031D47" w:rsidRDefault="00031D47" w:rsidP="00031D47">
      <w:pPr>
        <w:numPr>
          <w:ilvl w:val="0"/>
          <w:numId w:val="35"/>
        </w:numPr>
        <w:spacing w:before="0" w:line="240" w:lineRule="auto"/>
        <w:jc w:val="both"/>
        <w:rPr>
          <w:lang w:val="en-GB"/>
        </w:rPr>
      </w:pPr>
      <w:r w:rsidRPr="00031D47">
        <w:rPr>
          <w:lang w:val="en-GB"/>
        </w:rPr>
        <w:t>Recent PAYE and NIC developments and planning</w:t>
      </w:r>
    </w:p>
    <w:p w:rsidR="00031D47" w:rsidRPr="00031D47" w:rsidRDefault="00031D47" w:rsidP="00031D47">
      <w:pPr>
        <w:numPr>
          <w:ilvl w:val="0"/>
          <w:numId w:val="35"/>
        </w:numPr>
        <w:spacing w:before="0" w:line="240" w:lineRule="auto"/>
        <w:jc w:val="both"/>
        <w:rPr>
          <w:lang w:val="en-GB"/>
        </w:rPr>
      </w:pPr>
      <w:r w:rsidRPr="00031D47">
        <w:rPr>
          <w:lang w:val="en-GB"/>
        </w:rPr>
        <w:t>Tax efficient benefits and pay for the executive</w:t>
      </w:r>
    </w:p>
    <w:p w:rsidR="00031D47" w:rsidRPr="00031D47" w:rsidRDefault="00031D47" w:rsidP="00031D47">
      <w:pPr>
        <w:numPr>
          <w:ilvl w:val="0"/>
          <w:numId w:val="35"/>
        </w:numPr>
        <w:spacing w:before="0" w:line="240" w:lineRule="auto"/>
        <w:jc w:val="both"/>
        <w:rPr>
          <w:lang w:val="en-GB"/>
        </w:rPr>
      </w:pPr>
      <w:r w:rsidRPr="00031D47">
        <w:rPr>
          <w:lang w:val="en-GB"/>
        </w:rPr>
        <w:t>Company cars, vans and fuel</w:t>
      </w:r>
    </w:p>
    <w:p w:rsidR="00031D47" w:rsidRPr="00031D47" w:rsidRDefault="00031D47" w:rsidP="00031D47">
      <w:pPr>
        <w:numPr>
          <w:ilvl w:val="0"/>
          <w:numId w:val="35"/>
        </w:numPr>
        <w:spacing w:before="0" w:line="240" w:lineRule="auto"/>
        <w:jc w:val="both"/>
        <w:rPr>
          <w:lang w:val="en-GB"/>
        </w:rPr>
      </w:pPr>
      <w:r w:rsidRPr="00031D47">
        <w:rPr>
          <w:lang w:val="en-GB"/>
        </w:rPr>
        <w:t>Termination payments, the tax and NIC</w:t>
      </w:r>
    </w:p>
    <w:p w:rsidR="00031D47" w:rsidRPr="00031D47" w:rsidRDefault="00031D47" w:rsidP="00031D47">
      <w:pPr>
        <w:numPr>
          <w:ilvl w:val="0"/>
          <w:numId w:val="35"/>
        </w:numPr>
        <w:spacing w:before="0" w:line="240" w:lineRule="auto"/>
        <w:jc w:val="both"/>
        <w:rPr>
          <w:lang w:val="en-GB"/>
        </w:rPr>
      </w:pPr>
      <w:r w:rsidRPr="00031D47">
        <w:rPr>
          <w:lang w:val="en-GB"/>
        </w:rPr>
        <w:t>Third party benefits</w:t>
      </w:r>
    </w:p>
    <w:p w:rsidR="00031D47" w:rsidRPr="00031D47" w:rsidRDefault="00031D47" w:rsidP="00031D47">
      <w:pPr>
        <w:numPr>
          <w:ilvl w:val="0"/>
          <w:numId w:val="35"/>
        </w:numPr>
        <w:spacing w:before="0" w:line="240" w:lineRule="auto"/>
        <w:jc w:val="both"/>
        <w:rPr>
          <w:lang w:val="en-GB"/>
        </w:rPr>
      </w:pPr>
      <w:r w:rsidRPr="00031D47">
        <w:rPr>
          <w:lang w:val="en-GB"/>
        </w:rPr>
        <w:t>Current areas of difficulty and practical problems</w:t>
      </w:r>
    </w:p>
    <w:p w:rsidR="00031D47" w:rsidRPr="00031D47" w:rsidRDefault="00031D47" w:rsidP="00031D47">
      <w:pPr>
        <w:numPr>
          <w:ilvl w:val="0"/>
          <w:numId w:val="35"/>
        </w:numPr>
        <w:spacing w:before="0" w:line="240" w:lineRule="auto"/>
        <w:jc w:val="both"/>
        <w:rPr>
          <w:lang w:val="en-GB"/>
        </w:rPr>
      </w:pPr>
      <w:r w:rsidRPr="00031D47">
        <w:rPr>
          <w:lang w:val="en-GB"/>
        </w:rPr>
        <w:t>Case law and press releases</w:t>
      </w:r>
    </w:p>
    <w:p w:rsidR="00031D47" w:rsidRPr="00031D47" w:rsidRDefault="00031D47" w:rsidP="00031D47">
      <w:pPr>
        <w:numPr>
          <w:ilvl w:val="0"/>
          <w:numId w:val="35"/>
        </w:numPr>
        <w:spacing w:before="0" w:line="240" w:lineRule="auto"/>
        <w:jc w:val="both"/>
        <w:rPr>
          <w:lang w:val="en-GB"/>
        </w:rPr>
      </w:pPr>
      <w:r w:rsidRPr="00031D47">
        <w:rPr>
          <w:lang w:val="en-GB"/>
        </w:rPr>
        <w:t>Practical case studies</w:t>
      </w:r>
    </w:p>
    <w:p w:rsidR="00031D47" w:rsidRPr="00031D47" w:rsidRDefault="00031D47" w:rsidP="00031D47">
      <w:pPr>
        <w:numPr>
          <w:ilvl w:val="0"/>
          <w:numId w:val="35"/>
        </w:numPr>
        <w:spacing w:before="0" w:line="240" w:lineRule="auto"/>
        <w:jc w:val="both"/>
        <w:rPr>
          <w:lang w:val="en-GB"/>
        </w:rPr>
      </w:pPr>
      <w:r w:rsidRPr="00031D47">
        <w:rPr>
          <w:lang w:val="en-GB"/>
        </w:rPr>
        <w:t>General overview</w:t>
      </w:r>
    </w:p>
    <w:p w:rsidR="00031D47" w:rsidRDefault="00031D47" w:rsidP="00031D47">
      <w:pPr>
        <w:pStyle w:val="NormalWeb"/>
        <w:shd w:val="clear" w:color="auto" w:fill="FFFFFF"/>
        <w:spacing w:after="0"/>
        <w:rPr>
          <w:rFonts w:ascii="Arial" w:hAnsi="Arial" w:cs="Arial"/>
          <w:color w:val="000000"/>
          <w:sz w:val="20"/>
          <w:lang w:val="en-US"/>
        </w:rPr>
      </w:pPr>
      <w:r w:rsidRPr="00031D47">
        <w:rPr>
          <w:rFonts w:ascii="Arial" w:hAnsi="Arial" w:cs="Arial"/>
          <w:b/>
          <w:color w:val="CC0000"/>
          <w:sz w:val="20"/>
        </w:rPr>
        <w:t>Tim Palmer</w:t>
      </w:r>
      <w:r>
        <w:rPr>
          <w:rFonts w:cs="Arial"/>
          <w:b/>
          <w:color w:val="CC0000"/>
        </w:rPr>
        <w:t xml:space="preserve"> </w:t>
      </w:r>
      <w:r w:rsidRPr="005F54A6">
        <w:rPr>
          <w:rFonts w:ascii="Arial" w:hAnsi="Arial" w:cs="Arial"/>
          <w:color w:val="000000"/>
          <w:sz w:val="20"/>
          <w:lang w:val="en-US"/>
        </w:rPr>
        <w:t>is one of the UK’s best known and popular tax presenters. He lectures frequently all over the UK, three or four times a week on a wide variety of taxation topics</w:t>
      </w:r>
      <w:r>
        <w:rPr>
          <w:rFonts w:cs="Arial"/>
        </w:rPr>
        <w:t xml:space="preserve"> </w:t>
      </w:r>
      <w:r w:rsidRPr="005F54A6">
        <w:rPr>
          <w:rFonts w:ascii="Arial" w:hAnsi="Arial" w:cs="Arial"/>
          <w:color w:val="000000"/>
          <w:sz w:val="20"/>
          <w:lang w:val="en-US"/>
        </w:rPr>
        <w:t>He also writes regular magazine articles for the leading taxation publications.</w:t>
      </w:r>
    </w:p>
    <w:p w:rsidR="00AC783E" w:rsidRPr="0036287A" w:rsidRDefault="00FC50C4" w:rsidP="009D1765">
      <w:pPr>
        <w:spacing w:before="0"/>
        <w:rPr>
          <w:rFonts w:cs="Arial"/>
          <w:b/>
          <w:color w:val="auto"/>
          <w:sz w:val="22"/>
          <w:szCs w:val="22"/>
        </w:rPr>
      </w:pPr>
      <w:r w:rsidRPr="0036287A">
        <w:rPr>
          <w:rFonts w:cs="Arial"/>
          <w:b/>
          <w:color w:val="auto"/>
          <w:sz w:val="22"/>
          <w:szCs w:val="22"/>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70715B" w:rsidRPr="0036287A" w:rsidRDefault="00031D47"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031D47">
        <w:rPr>
          <w:rFonts w:cs="Arial"/>
          <w:b/>
          <w:color w:val="auto"/>
          <w:sz w:val="18"/>
        </w:rPr>
        <w:t xml:space="preserve">PAYE, NIC &amp; </w:t>
      </w:r>
      <w:proofErr w:type="gramStart"/>
      <w:r w:rsidR="00031D47">
        <w:rPr>
          <w:rFonts w:cs="Arial"/>
          <w:b/>
          <w:color w:val="auto"/>
          <w:sz w:val="18"/>
        </w:rPr>
        <w:t xml:space="preserve">P11D </w:t>
      </w:r>
      <w:r w:rsidR="008F59A2">
        <w:rPr>
          <w:rFonts w:cs="Arial"/>
          <w:b/>
          <w:color w:val="auto"/>
          <w:sz w:val="18"/>
        </w:rPr>
        <w:t xml:space="preserve"> </w:t>
      </w:r>
      <w:r w:rsidR="00031D47">
        <w:rPr>
          <w:rFonts w:cs="Arial"/>
          <w:b/>
          <w:color w:val="auto"/>
          <w:sz w:val="18"/>
        </w:rPr>
        <w:t>u</w:t>
      </w:r>
      <w:r w:rsidR="008F59A2">
        <w:rPr>
          <w:rFonts w:cs="Arial"/>
          <w:b/>
          <w:color w:val="auto"/>
          <w:sz w:val="18"/>
        </w:rPr>
        <w:t>pdate</w:t>
      </w:r>
      <w:proofErr w:type="gramEnd"/>
      <w:r w:rsidR="00AC783E" w:rsidRPr="0036287A">
        <w:rPr>
          <w:rFonts w:cs="Arial"/>
          <w:b/>
          <w:color w:val="auto"/>
          <w:sz w:val="18"/>
        </w:rPr>
        <w:t xml:space="preserve"> </w:t>
      </w:r>
      <w:r w:rsidR="0070715B" w:rsidRPr="0036287A">
        <w:rPr>
          <w:rFonts w:cs="Arial"/>
          <w:b/>
          <w:color w:val="auto"/>
          <w:sz w:val="18"/>
        </w:rPr>
        <w:t xml:space="preserve">on </w:t>
      </w:r>
      <w:r w:rsidR="00031D47">
        <w:rPr>
          <w:rFonts w:cs="Arial"/>
          <w:b/>
          <w:color w:val="auto"/>
          <w:sz w:val="18"/>
        </w:rPr>
        <w:t xml:space="preserve">Tuesday 23 </w:t>
      </w:r>
      <w:bookmarkStart w:id="0" w:name="_GoBack"/>
      <w:bookmarkEnd w:id="0"/>
      <w:r w:rsidR="00031D47">
        <w:rPr>
          <w:rFonts w:cs="Arial"/>
          <w:b/>
          <w:color w:val="auto"/>
          <w:sz w:val="18"/>
        </w:rPr>
        <w:t>June</w:t>
      </w:r>
      <w:r w:rsidR="002702B2">
        <w:rPr>
          <w:rFonts w:cs="Arial"/>
          <w:b/>
          <w:color w:val="auto"/>
          <w:sz w:val="18"/>
        </w:rPr>
        <w:t xml:space="preserve"> </w:t>
      </w:r>
      <w:r w:rsidR="00C56C57" w:rsidRPr="0036287A">
        <w:rPr>
          <w:rFonts w:cs="Arial"/>
          <w:b/>
          <w:color w:val="auto"/>
          <w:sz w:val="18"/>
        </w:rPr>
        <w:t>201</w:t>
      </w:r>
      <w:r w:rsidR="002702B2">
        <w:rPr>
          <w:rFonts w:cs="Arial"/>
          <w:b/>
          <w:color w:val="auto"/>
          <w:sz w:val="18"/>
        </w:rPr>
        <w:t>5</w:t>
      </w:r>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8F59A2">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30" w:rsidRDefault="00A36430">
      <w:r>
        <w:separator/>
      </w:r>
    </w:p>
  </w:endnote>
  <w:endnote w:type="continuationSeparator" w:id="0">
    <w:p w:rsidR="00A36430" w:rsidRDefault="00A3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30" w:rsidRDefault="00A36430">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30" w:rsidRPr="00D95F8B" w:rsidRDefault="00A36430"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A36430" w:rsidRPr="00D95F8B" w:rsidRDefault="00A36430"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A36430" w:rsidRDefault="00A36430">
    <w:pPr>
      <w:pStyle w:val="Footer"/>
      <w:rPr>
        <w:noProof/>
      </w:rPr>
    </w:pPr>
  </w:p>
  <w:p w:rsidR="00A36430" w:rsidRDefault="00A3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30" w:rsidRDefault="00A36430">
      <w:r>
        <w:separator/>
      </w:r>
    </w:p>
  </w:footnote>
  <w:footnote w:type="continuationSeparator" w:id="0">
    <w:p w:rsidR="00A36430" w:rsidRDefault="00A3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30" w:rsidRDefault="00A36430"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30" w:rsidRDefault="00A36430">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D6623"/>
    <w:multiLevelType w:val="hybridMultilevel"/>
    <w:tmpl w:val="C096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7">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0">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A13F1B"/>
    <w:multiLevelType w:val="hybridMultilevel"/>
    <w:tmpl w:val="7AE2B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5">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7">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2">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5">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6">
    <w:nsid w:val="692464BF"/>
    <w:multiLevelType w:val="hybridMultilevel"/>
    <w:tmpl w:val="98DC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8">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9"/>
  </w:num>
  <w:num w:numId="2">
    <w:abstractNumId w:val="9"/>
  </w:num>
  <w:num w:numId="3">
    <w:abstractNumId w:val="6"/>
  </w:num>
  <w:num w:numId="4">
    <w:abstractNumId w:val="14"/>
  </w:num>
  <w:num w:numId="5">
    <w:abstractNumId w:val="25"/>
  </w:num>
  <w:num w:numId="6">
    <w:abstractNumId w:val="17"/>
  </w:num>
  <w:num w:numId="7">
    <w:abstractNumId w:val="18"/>
  </w:num>
  <w:num w:numId="8">
    <w:abstractNumId w:val="33"/>
  </w:num>
  <w:num w:numId="9">
    <w:abstractNumId w:val="24"/>
  </w:num>
  <w:num w:numId="10">
    <w:abstractNumId w:val="21"/>
  </w:num>
  <w:num w:numId="11">
    <w:abstractNumId w:val="27"/>
  </w:num>
  <w:num w:numId="12">
    <w:abstractNumId w:val="7"/>
  </w:num>
  <w:num w:numId="13">
    <w:abstractNumId w:val="12"/>
  </w:num>
  <w:num w:numId="14">
    <w:abstractNumId w:val="13"/>
  </w:num>
  <w:num w:numId="15">
    <w:abstractNumId w:val="15"/>
  </w:num>
  <w:num w:numId="16">
    <w:abstractNumId w:val="1"/>
  </w:num>
  <w:num w:numId="17">
    <w:abstractNumId w:val="16"/>
  </w:num>
  <w:num w:numId="18">
    <w:abstractNumId w:val="0"/>
  </w:num>
  <w:num w:numId="19">
    <w:abstractNumId w:val="20"/>
  </w:num>
  <w:num w:numId="20">
    <w:abstractNumId w:val="32"/>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num>
  <w:num w:numId="24">
    <w:abstractNumId w:val="3"/>
  </w:num>
  <w:num w:numId="25">
    <w:abstractNumId w:val="32"/>
  </w:num>
  <w:num w:numId="26">
    <w:abstractNumId w:val="10"/>
  </w:num>
  <w:num w:numId="27">
    <w:abstractNumId w:val="31"/>
  </w:num>
  <w:num w:numId="28">
    <w:abstractNumId w:val="5"/>
  </w:num>
  <w:num w:numId="29">
    <w:abstractNumId w:val="19"/>
  </w:num>
  <w:num w:numId="30">
    <w:abstractNumId w:val="8"/>
  </w:num>
  <w:num w:numId="31">
    <w:abstractNumId w:val="30"/>
  </w:num>
  <w:num w:numId="32">
    <w:abstractNumId w:val="22"/>
  </w:num>
  <w:num w:numId="33">
    <w:abstractNumId w:val="26"/>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31D47"/>
    <w:rsid w:val="00052988"/>
    <w:rsid w:val="000A796A"/>
    <w:rsid w:val="000B0278"/>
    <w:rsid w:val="000D343F"/>
    <w:rsid w:val="000E2FE5"/>
    <w:rsid w:val="000E5F71"/>
    <w:rsid w:val="00101EB6"/>
    <w:rsid w:val="001024CC"/>
    <w:rsid w:val="001059CD"/>
    <w:rsid w:val="001118E4"/>
    <w:rsid w:val="00116515"/>
    <w:rsid w:val="00117B02"/>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702B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8F59A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36430"/>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16579"/>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F59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F5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52F1-EF50-472C-8A12-7B47D869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491F655F.dotm</Template>
  <TotalTime>1</TotalTime>
  <Pages>1</Pages>
  <Words>277</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1866</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2015-03-31T08:56:00Z</dcterms:created>
  <dcterms:modified xsi:type="dcterms:W3CDTF">2015-03-31T08:56:00Z</dcterms:modified>
</cp:coreProperties>
</file>